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FD05E" w14:textId="697ABD0A" w:rsidR="00473036" w:rsidRPr="008E3AE6" w:rsidRDefault="00DA196B" w:rsidP="00DA196B">
      <w:pPr>
        <w:widowControl/>
        <w:jc w:val="left"/>
        <w:rPr>
          <w:rFonts w:asciiTheme="minorEastAsia" w:hAnsiTheme="minorEastAsia"/>
          <w:sz w:val="24"/>
          <w:szCs w:val="21"/>
        </w:rPr>
      </w:pPr>
      <w:r w:rsidRPr="008E3AE6">
        <w:rPr>
          <w:rFonts w:asciiTheme="minorEastAsia" w:hAnsiTheme="minorEastAsia" w:hint="eastAsia"/>
          <w:sz w:val="24"/>
          <w:szCs w:val="21"/>
        </w:rPr>
        <w:t>様式第</w:t>
      </w:r>
      <w:r w:rsidR="00A435D0">
        <w:rPr>
          <w:rFonts w:asciiTheme="minorEastAsia" w:hAnsiTheme="minorEastAsia" w:hint="eastAsia"/>
          <w:sz w:val="24"/>
          <w:szCs w:val="21"/>
        </w:rPr>
        <w:t>3</w:t>
      </w:r>
      <w:r w:rsidR="00140B7A" w:rsidRPr="008E3AE6">
        <w:rPr>
          <w:rFonts w:asciiTheme="minorEastAsia" w:hAnsiTheme="minorEastAsia" w:hint="eastAsia"/>
          <w:sz w:val="24"/>
          <w:szCs w:val="21"/>
        </w:rPr>
        <w:t>-1</w:t>
      </w:r>
      <w:r w:rsidRPr="008E3AE6">
        <w:rPr>
          <w:rFonts w:asciiTheme="minorEastAsia" w:hAnsiTheme="minorEastAsia" w:hint="eastAsia"/>
          <w:sz w:val="24"/>
          <w:szCs w:val="21"/>
        </w:rPr>
        <w:t>号</w:t>
      </w:r>
      <w:r w:rsidR="00443310">
        <w:rPr>
          <w:rFonts w:asciiTheme="minorEastAsia" w:hAnsiTheme="minorEastAsia" w:hint="eastAsia"/>
          <w:sz w:val="24"/>
          <w:szCs w:val="21"/>
        </w:rPr>
        <w:t xml:space="preserve">　企画提案書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28"/>
      </w:tblGrid>
      <w:tr w:rsidR="00473036" w14:paraId="714CD95A" w14:textId="77777777" w:rsidTr="008E3AE6">
        <w:trPr>
          <w:trHeight w:val="14922"/>
        </w:trPr>
        <w:tc>
          <w:tcPr>
            <w:tcW w:w="22328" w:type="dxa"/>
          </w:tcPr>
          <w:p w14:paraId="1AA9707B" w14:textId="77777777" w:rsidR="00473036" w:rsidRDefault="00473036" w:rsidP="00DA196B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A61834" wp14:editId="1CC6617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1119329</wp:posOffset>
                      </wp:positionV>
                      <wp:extent cx="8640000" cy="7200000"/>
                      <wp:effectExtent l="0" t="0" r="27940" b="2032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40000" cy="72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6C5A19" w14:textId="08E4B6DC" w:rsidR="00C427AC" w:rsidRPr="00EC7B17" w:rsidRDefault="003C6570" w:rsidP="00E54BB8">
                                  <w:pPr>
                                    <w:ind w:left="320" w:hangingChars="100" w:hanging="32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１　令和</w:t>
                                  </w:r>
                                  <w:r w:rsidR="00BA6E4C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７</w:t>
                                  </w:r>
                                  <w:r w:rsidR="00473036"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年度</w:t>
                                  </w:r>
                                  <w:r w:rsidR="00BA6E4C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「</w:t>
                                  </w:r>
                                  <w:r w:rsidR="00473036"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滝沢市</w:t>
                                  </w:r>
                                  <w:r w:rsidR="00BA6E4C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の文化財」</w:t>
                                  </w:r>
                                  <w:r w:rsidR="00473036"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パンフ</w:t>
                                  </w:r>
                                  <w:r w:rsidR="00473036"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レット</w:t>
                                  </w:r>
                                  <w:r w:rsidR="00473036"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作成業務</w:t>
                                  </w:r>
                                  <w:r w:rsidR="00C427AC"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審査基準に記載した評価項目の「企画</w:t>
                                  </w:r>
                                  <w:r w:rsidR="00C427AC"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提案内容</w:t>
                                  </w:r>
                                  <w:r w:rsidR="00C427AC"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」について、以下</w:t>
                                  </w:r>
                                  <w:r w:rsidR="00C427AC"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の内容</w:t>
                                  </w:r>
                                  <w:r w:rsidR="00473036"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を簡潔にまとめ、記載すること。</w:t>
                                  </w:r>
                                </w:p>
                                <w:p w14:paraId="1CC91BCB" w14:textId="77777777" w:rsidR="00473036" w:rsidRPr="00EC7B17" w:rsidRDefault="00473036" w:rsidP="00E54BB8">
                                  <w:pPr>
                                    <w:ind w:leftChars="100" w:left="21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（</w:t>
                                  </w:r>
                                  <w:r w:rsidR="00C427AC"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  <w:r w:rsidR="00C427AC"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  <w:r w:rsidR="003914A9"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判横</w:t>
                                  </w:r>
                                  <w:r w:rsidR="008E3AE6"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枚以内）</w:t>
                                  </w:r>
                                </w:p>
                                <w:p w14:paraId="6A3C02C0" w14:textId="77777777" w:rsidR="00EC7B17" w:rsidRPr="00EC7B17" w:rsidRDefault="00EC7B17" w:rsidP="00E54BB8">
                                  <w:pPr>
                                    <w:ind w:leftChars="100" w:left="21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※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21"/>
                                    </w:rPr>
                                    <w:t>A3判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横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21"/>
                                    </w:rPr>
                                    <w:t>で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同一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21"/>
                                    </w:rPr>
                                    <w:t>フォーマットであればWord以外で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作成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21"/>
                                    </w:rPr>
                                    <w:t>しても構わない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1B426EF2" w14:textId="77777777" w:rsidR="008E3AE6" w:rsidRPr="00EC7B17" w:rsidRDefault="008E3AE6" w:rsidP="00C427AC">
                                  <w:pPr>
                                    <w:spacing w:line="500" w:lineRule="exact"/>
                                    <w:ind w:leftChars="100" w:left="21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5EA702AB" w14:textId="77777777" w:rsidR="00E529D8" w:rsidRDefault="00E529D8" w:rsidP="00E529D8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基本方針（</w:t>
                                  </w:r>
                                  <w:r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コンセプト）</w:t>
                                  </w:r>
                                </w:p>
                                <w:p w14:paraId="481E4245" w14:textId="2B85909B" w:rsidR="00E529D8" w:rsidRDefault="00E529D8" w:rsidP="00E529D8">
                                  <w:pPr>
                                    <w:ind w:left="315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E529D8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（</w:t>
                                  </w:r>
                                  <w:r w:rsidRPr="00E529D8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本業務の趣旨を理解し</w:t>
                                  </w:r>
                                  <w:r w:rsidRPr="00E529D8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ており</w:t>
                                  </w:r>
                                  <w:r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、</w:t>
                                  </w:r>
                                  <w:r w:rsidR="00BA6E4C" w:rsidRPr="00BA6E4C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滝沢市の文化財の</w:t>
                                  </w:r>
                                  <w:r w:rsidR="00A20415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魅力度及び認知度の向上</w:t>
                                  </w:r>
                                  <w:r w:rsidR="00BA6E4C" w:rsidRPr="00BA6E4C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に効果的な提案であるか。</w:t>
                                  </w:r>
                                  <w:r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）</w:t>
                                  </w:r>
                                </w:p>
                                <w:p w14:paraId="4BE13D56" w14:textId="77777777" w:rsidR="0052115B" w:rsidRDefault="0052115B" w:rsidP="0052115B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内容の</w:t>
                                  </w:r>
                                  <w:r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充実度</w:t>
                                  </w:r>
                                </w:p>
                                <w:p w14:paraId="1AFAF824" w14:textId="3E4054E4" w:rsidR="0052115B" w:rsidRPr="0052115B" w:rsidRDefault="0052115B" w:rsidP="0052115B">
                                  <w:pPr>
                                    <w:ind w:left="315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（</w:t>
                                  </w:r>
                                  <w:r w:rsidR="00A20415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写真を活用するなど、受け手に対して</w:t>
                                  </w:r>
                                  <w:r w:rsidR="00BA6E4C" w:rsidRPr="00BA6E4C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滝沢市の文化財</w:t>
                                  </w:r>
                                  <w:r w:rsidR="00A20415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の魅力を十分にアピールできるような</w:t>
                                  </w:r>
                                  <w:r w:rsidR="00BA6E4C" w:rsidRPr="00BA6E4C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提案となっているか。</w:t>
                                  </w:r>
                                  <w:r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）</w:t>
                                  </w:r>
                                </w:p>
                                <w:p w14:paraId="290E4623" w14:textId="77777777" w:rsidR="00C427AC" w:rsidRDefault="0052115B" w:rsidP="00E529D8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全体</w:t>
                                  </w:r>
                                  <w:r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の</w:t>
                                  </w:r>
                                  <w:r w:rsidR="008E3AE6" w:rsidRPr="00E529D8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構成案</w:t>
                                  </w:r>
                                </w:p>
                                <w:p w14:paraId="23A56404" w14:textId="03975B2E" w:rsidR="0052115B" w:rsidRPr="00E529D8" w:rsidRDefault="00E529D8" w:rsidP="0052115B">
                                  <w:pPr>
                                    <w:ind w:left="315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（</w:t>
                                  </w:r>
                                  <w:r w:rsidR="00BA6E4C" w:rsidRPr="00BA6E4C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思わず手に取ってみたくなるような表紙となっているか。</w:t>
                                  </w:r>
                                  <w:r w:rsidR="00A20415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文化財の情報が見やすく整理されているか。高齢者でも見やすい文字の大きさで、適宜ルビを振るなど読み手が快適に使用できる（ユニバーサル等に配慮した）デザイン</w:t>
                                  </w:r>
                                  <w:r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となっているか</w:t>
                                  </w:r>
                                  <w:r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2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A618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0;margin-top:88.15pt;width:680.3pt;height:566.9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" fillcolor="white [3201]" strokeweight=".5pt">
                      <v:textbox>
                        <w:txbxContent>
                          <w:p w14:paraId="096C5A19" w14:textId="08E4B6DC" w:rsidR="00C427AC" w:rsidRPr="00EC7B17" w:rsidRDefault="003C6570" w:rsidP="00E54BB8">
                            <w:pPr>
                              <w:ind w:left="320" w:hangingChars="100" w:hanging="32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１　令和</w:t>
                            </w:r>
                            <w:r w:rsidR="00BA6E4C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７</w:t>
                            </w:r>
                            <w:r w:rsidR="00473036"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年度</w:t>
                            </w:r>
                            <w:r w:rsidR="00BA6E4C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「</w:t>
                            </w:r>
                            <w:r w:rsidR="00473036"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滝沢市</w:t>
                            </w:r>
                            <w:r w:rsidR="00BA6E4C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の文化財」</w:t>
                            </w:r>
                            <w:r w:rsidR="00473036"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パンフ</w:t>
                            </w:r>
                            <w:r w:rsidR="00473036"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レット</w:t>
                            </w:r>
                            <w:r w:rsidR="00473036"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作成業務</w:t>
                            </w:r>
                            <w:r w:rsidR="00C427AC"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審査基準に記載した評価項目の「企画</w:t>
                            </w:r>
                            <w:r w:rsidR="00C427AC"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提案内容</w:t>
                            </w:r>
                            <w:r w:rsidR="00C427AC"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」について、以下</w:t>
                            </w:r>
                            <w:r w:rsidR="00C427AC"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の内容</w:t>
                            </w:r>
                            <w:r w:rsidR="00473036"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を簡潔にまとめ、記載すること。</w:t>
                            </w:r>
                          </w:p>
                          <w:p w14:paraId="1CC91BCB" w14:textId="77777777" w:rsidR="00473036" w:rsidRPr="00EC7B17" w:rsidRDefault="00473036" w:rsidP="00E54BB8">
                            <w:pPr>
                              <w:ind w:leftChars="100" w:left="21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（</w:t>
                            </w:r>
                            <w:r w:rsidR="00C427AC"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A</w:t>
                            </w:r>
                            <w:r w:rsidR="00C427AC"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3</w:t>
                            </w:r>
                            <w:r w:rsidR="003914A9"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判横</w:t>
                            </w:r>
                            <w:r w:rsidR="008E3AE6"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3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枚以内）</w:t>
                            </w:r>
                          </w:p>
                          <w:p w14:paraId="6A3C02C0" w14:textId="77777777" w:rsidR="00EC7B17" w:rsidRPr="00EC7B17" w:rsidRDefault="00EC7B17" w:rsidP="00E54BB8">
                            <w:pPr>
                              <w:ind w:leftChars="100" w:left="21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※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21"/>
                              </w:rPr>
                              <w:t>A3判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横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21"/>
                              </w:rPr>
                              <w:t>で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同一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21"/>
                              </w:rPr>
                              <w:t>フォーマットであればWord以外で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作成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21"/>
                              </w:rPr>
                              <w:t>しても構わない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。</w:t>
                            </w:r>
                          </w:p>
                          <w:p w14:paraId="1B426EF2" w14:textId="77777777" w:rsidR="008E3AE6" w:rsidRPr="00EC7B17" w:rsidRDefault="008E3AE6" w:rsidP="00C427AC">
                            <w:pPr>
                              <w:spacing w:line="500" w:lineRule="exact"/>
                              <w:ind w:leftChars="100" w:left="21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</w:p>
                          <w:p w14:paraId="5EA702AB" w14:textId="77777777" w:rsidR="00E529D8" w:rsidRDefault="00E529D8" w:rsidP="00E529D8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基本方針（</w:t>
                            </w:r>
                            <w:r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コンセプト）</w:t>
                            </w:r>
                          </w:p>
                          <w:p w14:paraId="481E4245" w14:textId="2B85909B" w:rsidR="00E529D8" w:rsidRDefault="00E529D8" w:rsidP="00E529D8">
                            <w:pPr>
                              <w:ind w:left="315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  <w:r w:rsidRPr="00E529D8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（</w:t>
                            </w:r>
                            <w:r w:rsidRPr="00E529D8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本業務の趣旨を理解し</w:t>
                            </w:r>
                            <w:r w:rsidRPr="00E529D8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ており</w:t>
                            </w:r>
                            <w:r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、</w:t>
                            </w:r>
                            <w:r w:rsidR="00BA6E4C" w:rsidRPr="00BA6E4C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滝沢市の文化財の</w:t>
                            </w:r>
                            <w:r w:rsidR="00A20415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魅力度及び認知度の向上</w:t>
                            </w:r>
                            <w:r w:rsidR="00BA6E4C" w:rsidRPr="00BA6E4C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に効果的な提案であるか。</w:t>
                            </w: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14:paraId="4BE13D56" w14:textId="77777777" w:rsidR="0052115B" w:rsidRDefault="0052115B" w:rsidP="0052115B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内容の</w:t>
                            </w: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充実度</w:t>
                            </w:r>
                          </w:p>
                          <w:p w14:paraId="1AFAF824" w14:textId="3E4054E4" w:rsidR="0052115B" w:rsidRPr="0052115B" w:rsidRDefault="0052115B" w:rsidP="0052115B">
                            <w:pPr>
                              <w:ind w:left="315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（</w:t>
                            </w:r>
                            <w:r w:rsidR="00A20415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写真を活用するなど、受け手に対して</w:t>
                            </w:r>
                            <w:r w:rsidR="00BA6E4C" w:rsidRPr="00BA6E4C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滝沢市の文化財</w:t>
                            </w:r>
                            <w:r w:rsidR="00A20415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の魅力を十分にアピールできるような</w:t>
                            </w:r>
                            <w:r w:rsidR="00BA6E4C" w:rsidRPr="00BA6E4C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提案となっているか。</w:t>
                            </w:r>
                            <w:r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14:paraId="290E4623" w14:textId="77777777" w:rsidR="00C427AC" w:rsidRDefault="0052115B" w:rsidP="00E529D8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全体</w:t>
                            </w:r>
                            <w:r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の</w:t>
                            </w:r>
                            <w:r w:rsidR="008E3AE6" w:rsidRPr="00E529D8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構成案</w:t>
                            </w:r>
                          </w:p>
                          <w:p w14:paraId="23A56404" w14:textId="03975B2E" w:rsidR="0052115B" w:rsidRPr="00E529D8" w:rsidRDefault="00E529D8" w:rsidP="0052115B">
                            <w:pPr>
                              <w:ind w:left="315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（</w:t>
                            </w:r>
                            <w:r w:rsidR="00BA6E4C" w:rsidRPr="00BA6E4C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思わず手に取ってみたくなるような表紙となっているか。</w:t>
                            </w:r>
                            <w:r w:rsidR="00A20415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文化財の情報が見やすく整理されているか。高齢者でも見やすい文字の大きさで、適宜ルビを振るなど読み手が快適に使用できる（ユニバーサル等に配慮した）デザイン</w:t>
                            </w:r>
                            <w:r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となっているか</w:t>
                            </w: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2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</w:tbl>
    <w:p w14:paraId="2C3B3427" w14:textId="06E3168A" w:rsidR="00DA196B" w:rsidRPr="008E3AE6" w:rsidRDefault="00473036" w:rsidP="00DA196B">
      <w:pPr>
        <w:widowControl/>
        <w:jc w:val="left"/>
        <w:rPr>
          <w:sz w:val="24"/>
          <w:szCs w:val="21"/>
        </w:rPr>
      </w:pPr>
      <w:r w:rsidRPr="008E3AE6">
        <w:rPr>
          <w:rFonts w:hint="eastAsia"/>
          <w:sz w:val="24"/>
          <w:szCs w:val="21"/>
        </w:rPr>
        <w:lastRenderedPageBreak/>
        <w:t>様式第</w:t>
      </w:r>
      <w:r w:rsidR="00A435D0">
        <w:rPr>
          <w:rFonts w:asciiTheme="minorEastAsia" w:hAnsiTheme="minorEastAsia" w:hint="eastAsia"/>
          <w:sz w:val="24"/>
          <w:szCs w:val="21"/>
        </w:rPr>
        <w:t>3</w:t>
      </w:r>
      <w:r w:rsidR="00140B7A" w:rsidRPr="008E3AE6">
        <w:rPr>
          <w:rFonts w:asciiTheme="minorEastAsia" w:hAnsiTheme="minorEastAsia" w:hint="eastAsia"/>
          <w:sz w:val="24"/>
          <w:szCs w:val="21"/>
        </w:rPr>
        <w:t>-2</w:t>
      </w:r>
      <w:r w:rsidRPr="008E3AE6">
        <w:rPr>
          <w:rFonts w:hint="eastAsia"/>
          <w:sz w:val="24"/>
          <w:szCs w:val="21"/>
        </w:rPr>
        <w:t>号</w:t>
      </w:r>
      <w:r w:rsidR="00443310">
        <w:rPr>
          <w:rFonts w:hint="eastAsia"/>
          <w:sz w:val="24"/>
          <w:szCs w:val="21"/>
        </w:rPr>
        <w:t xml:space="preserve">　企画提案書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27"/>
      </w:tblGrid>
      <w:tr w:rsidR="00473036" w14:paraId="714C319B" w14:textId="77777777" w:rsidTr="008E3AE6">
        <w:trPr>
          <w:trHeight w:val="14651"/>
        </w:trPr>
        <w:tc>
          <w:tcPr>
            <w:tcW w:w="22327" w:type="dxa"/>
          </w:tcPr>
          <w:p w14:paraId="764C89B7" w14:textId="77777777" w:rsidR="00473036" w:rsidRDefault="00BD3EFA" w:rsidP="00DA196B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2B247A7F" wp14:editId="0BFDD75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2348865</wp:posOffset>
                      </wp:positionV>
                      <wp:extent cx="8640000" cy="5040000"/>
                      <wp:effectExtent l="0" t="0" r="27940" b="2730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40000" cy="504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4758C6" w14:textId="6D00F873" w:rsidR="00BD3EFA" w:rsidRPr="00EC7B17" w:rsidRDefault="00BD3EFA" w:rsidP="00BD3EFA">
                                  <w:pPr>
                                    <w:ind w:left="320" w:hangingChars="100" w:hanging="32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</w:pP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２　令和</w:t>
                                  </w:r>
                                  <w:r w:rsidR="00D37085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７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年度</w:t>
                                  </w:r>
                                  <w:r w:rsidR="00D37085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「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滝沢市</w:t>
                                  </w:r>
                                  <w:r w:rsidR="00D37085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の文化財」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  <w:t>パンフ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レット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  <w:t>作成業務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審査基準に記載した評価項目の「業務遂行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  <w:t>能力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」について、以下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  <w:t>の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内容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  <w:t>を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簡潔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  <w:t>にまとめ、記載すること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。</w:t>
                                  </w:r>
                                </w:p>
                                <w:p w14:paraId="78255EE5" w14:textId="77777777" w:rsidR="00BD3EFA" w:rsidRPr="00EC7B17" w:rsidRDefault="00BD3EFA" w:rsidP="00BD3EFA">
                                  <w:pPr>
                                    <w:ind w:leftChars="100" w:left="21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</w:pP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36"/>
                                    </w:rPr>
                                    <w:t>（A4判横2枚以内）</w:t>
                                  </w:r>
                                </w:p>
                                <w:p w14:paraId="4CB67585" w14:textId="77777777" w:rsidR="00BD3EFA" w:rsidRPr="00EC7B17" w:rsidRDefault="00BD3EFA" w:rsidP="00BD3EFA">
                                  <w:pPr>
                                    <w:ind w:leftChars="100" w:left="21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</w:pP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※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21"/>
                                    </w:rPr>
                                    <w:t>A3判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横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21"/>
                                    </w:rPr>
                                    <w:t>で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同一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21"/>
                                    </w:rPr>
                                    <w:t>フォーマットであればWord以外で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作成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21"/>
                                    </w:rPr>
                                    <w:t>しても構わない</w:t>
                                  </w:r>
                                  <w:r w:rsidRPr="00EC7B17">
                                    <w:rPr>
                                      <w:rFonts w:asciiTheme="majorEastAsia" w:eastAsiaTheme="majorEastAsia" w:hAnsiTheme="majorEastAsia" w:cs="Times New Roman" w:hint="eastAsia"/>
                                      <w:sz w:val="32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0EC752C0" w14:textId="77777777" w:rsidR="00BD3EFA" w:rsidRPr="00EC7B17" w:rsidRDefault="00BD3EFA" w:rsidP="00BD3EFA">
                                  <w:pPr>
                                    <w:ind w:leftChars="100" w:left="210"/>
                                    <w:rPr>
                                      <w:rFonts w:asciiTheme="majorEastAsia" w:eastAsiaTheme="majorEastAsia" w:hAnsiTheme="majorEastAsia" w:cs="Times New Roman"/>
                                      <w:sz w:val="32"/>
                                      <w:szCs w:val="36"/>
                                    </w:rPr>
                                  </w:pPr>
                                </w:p>
                                <w:p w14:paraId="0FBE44A7" w14:textId="77777777" w:rsidR="00BD3EFA" w:rsidRDefault="00BD3EFA" w:rsidP="00BD3EFA">
                                  <w:pPr>
                                    <w:pStyle w:val="aa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32"/>
                                      <w:szCs w:val="36"/>
                                    </w:rPr>
                                    <w:t>人員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  <w:t>、組織体制</w:t>
                                  </w:r>
                                </w:p>
                                <w:p w14:paraId="115C774A" w14:textId="77777777" w:rsidR="009216DB" w:rsidRDefault="00BD3EFA" w:rsidP="009216DB">
                                  <w:pPr>
                                    <w:ind w:left="320"/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</w:pPr>
                                  <w:r w:rsidRPr="009216DB">
                                    <w:rPr>
                                      <w:rFonts w:asciiTheme="majorEastAsia" w:eastAsiaTheme="majorEastAsia" w:hAnsiTheme="majorEastAsia" w:hint="eastAsia"/>
                                      <w:sz w:val="32"/>
                                      <w:szCs w:val="36"/>
                                    </w:rPr>
                                    <w:t>（</w:t>
                                  </w:r>
                                  <w:r w:rsidRPr="009216DB"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  <w:t>本業務を遂行するにあたり、必要な業務体制、知識、</w:t>
                                  </w:r>
                                  <w:r w:rsidRPr="009216DB">
                                    <w:rPr>
                                      <w:rFonts w:asciiTheme="majorEastAsia" w:eastAsiaTheme="majorEastAsia" w:hAnsiTheme="majorEastAsia" w:hint="eastAsia"/>
                                      <w:sz w:val="32"/>
                                      <w:szCs w:val="36"/>
                                    </w:rPr>
                                    <w:t>経験を</w:t>
                                  </w:r>
                                  <w:r w:rsidRPr="009216DB"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  <w:t>踏まえた役割分担となってい</w:t>
                                  </w:r>
                                </w:p>
                                <w:p w14:paraId="23590356" w14:textId="77777777" w:rsidR="00BD3EFA" w:rsidRPr="009216DB" w:rsidRDefault="00BD3EFA" w:rsidP="009216DB">
                                  <w:pPr>
                                    <w:ind w:left="320" w:firstLineChars="100" w:firstLine="320"/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</w:pPr>
                                  <w:r w:rsidRPr="009216DB"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  <w:t>るか。）</w:t>
                                  </w:r>
                                </w:p>
                                <w:p w14:paraId="28E1CF96" w14:textId="77777777" w:rsidR="00BD3EFA" w:rsidRDefault="00BD3EFA" w:rsidP="00BD3EFA">
                                  <w:pPr>
                                    <w:ind w:firstLineChars="100" w:firstLine="320"/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  <w:t>②</w:t>
                                  </w:r>
                                  <w:r w:rsidRPr="00BD3EFA">
                                    <w:rPr>
                                      <w:rFonts w:asciiTheme="majorEastAsia" w:eastAsiaTheme="majorEastAsia" w:hAnsiTheme="majorEastAsia" w:hint="eastAsia"/>
                                      <w:sz w:val="32"/>
                                      <w:szCs w:val="36"/>
                                    </w:rPr>
                                    <w:t>市との</w:t>
                                  </w:r>
                                  <w:r w:rsidRPr="00BD3EFA"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  <w:t>連絡、調整体制</w:t>
                                  </w:r>
                                </w:p>
                                <w:p w14:paraId="79E5830F" w14:textId="77777777" w:rsidR="00BD3EFA" w:rsidRPr="0052115B" w:rsidRDefault="00BD3EFA" w:rsidP="0052115B">
                                  <w:pPr>
                                    <w:ind w:firstLineChars="100" w:firstLine="320"/>
                                    <w:rPr>
                                      <w:rFonts w:ascii="BIZ UDPゴシック" w:eastAsia="BIZ UDPゴシック" w:hAnsi="BIZ UDPゴシック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32"/>
                                      <w:szCs w:val="36"/>
                                    </w:rPr>
                                    <w:t>市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  <w:t>との連絡、調整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32"/>
                                      <w:szCs w:val="36"/>
                                    </w:rPr>
                                    <w:t>体制が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32"/>
                                      <w:szCs w:val="36"/>
                                    </w:rPr>
                                    <w:t>とれているか。）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47A7F" id="テキスト ボックス 2" o:spid="_x0000_s1027" type="#_x0000_t202" style="position:absolute;margin-left:0;margin-top:184.95pt;width:680.3pt;height:396.85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" fillcolor="white [3201]" strokeweight=".5pt">
                      <v:textbox>
                        <w:txbxContent>
                          <w:p w14:paraId="1C4758C6" w14:textId="6D00F873" w:rsidR="00BD3EFA" w:rsidRPr="00EC7B17" w:rsidRDefault="00BD3EFA" w:rsidP="00BD3EFA">
                            <w:pPr>
                              <w:ind w:left="320" w:hangingChars="100" w:hanging="32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</w:pP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２　令和</w:t>
                            </w:r>
                            <w:r w:rsidR="00D37085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７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年度</w:t>
                            </w:r>
                            <w:r w:rsidR="00D37085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「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滝沢市</w:t>
                            </w:r>
                            <w:r w:rsidR="00D37085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の文化財」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  <w:t>パンフ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レット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  <w:t>作成業務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審査基準に記載した評価項目の「業務遂行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  <w:t>能力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」について、以下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  <w:t>の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内容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  <w:t>を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簡潔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  <w:t>にまとめ、記載すること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。</w:t>
                            </w:r>
                          </w:p>
                          <w:p w14:paraId="78255EE5" w14:textId="77777777" w:rsidR="00BD3EFA" w:rsidRPr="00EC7B17" w:rsidRDefault="00BD3EFA" w:rsidP="00BD3EFA">
                            <w:pPr>
                              <w:ind w:leftChars="100" w:left="21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</w:pP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36"/>
                              </w:rPr>
                              <w:t>（A4判横2枚以内）</w:t>
                            </w:r>
                          </w:p>
                          <w:p w14:paraId="4CB67585" w14:textId="77777777" w:rsidR="00BD3EFA" w:rsidRPr="00EC7B17" w:rsidRDefault="00BD3EFA" w:rsidP="00BD3EFA">
                            <w:pPr>
                              <w:ind w:leftChars="100" w:left="21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</w:pP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※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21"/>
                              </w:rPr>
                              <w:t>A3判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横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21"/>
                              </w:rPr>
                              <w:t>で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同一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21"/>
                              </w:rPr>
                              <w:t>フォーマットであればWord以外で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作成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21"/>
                              </w:rPr>
                              <w:t>しても構わない</w:t>
                            </w:r>
                            <w:r w:rsidRPr="00EC7B17">
                              <w:rPr>
                                <w:rFonts w:asciiTheme="majorEastAsia" w:eastAsiaTheme="majorEastAsia" w:hAnsiTheme="majorEastAsia" w:cs="Times New Roman" w:hint="eastAsia"/>
                                <w:sz w:val="32"/>
                                <w:szCs w:val="21"/>
                              </w:rPr>
                              <w:t>。</w:t>
                            </w:r>
                          </w:p>
                          <w:p w14:paraId="0EC752C0" w14:textId="77777777" w:rsidR="00BD3EFA" w:rsidRPr="00EC7B17" w:rsidRDefault="00BD3EFA" w:rsidP="00BD3EFA">
                            <w:pPr>
                              <w:ind w:leftChars="100" w:left="210"/>
                              <w:rPr>
                                <w:rFonts w:asciiTheme="majorEastAsia" w:eastAsiaTheme="majorEastAsia" w:hAnsiTheme="majorEastAsia" w:cs="Times New Roman"/>
                                <w:sz w:val="32"/>
                                <w:szCs w:val="36"/>
                              </w:rPr>
                            </w:pPr>
                          </w:p>
                          <w:p w14:paraId="0FBE44A7" w14:textId="77777777" w:rsidR="00BD3EFA" w:rsidRDefault="00BD3EFA" w:rsidP="00BD3EFA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人員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  <w:t>、組織体制</w:t>
                            </w:r>
                          </w:p>
                          <w:p w14:paraId="115C774A" w14:textId="77777777" w:rsidR="009216DB" w:rsidRDefault="00BD3EFA" w:rsidP="009216DB">
                            <w:pPr>
                              <w:ind w:left="320"/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</w:pPr>
                            <w:r w:rsidRPr="009216DB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（</w:t>
                            </w:r>
                            <w:r w:rsidRPr="009216DB"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  <w:t>本業務を遂行するにあたり、必要な業務体制、知識、</w:t>
                            </w:r>
                            <w:r w:rsidRPr="009216DB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経験を</w:t>
                            </w:r>
                            <w:r w:rsidRPr="009216DB"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  <w:t>踏まえた役割分担となってい</w:t>
                            </w:r>
                          </w:p>
                          <w:p w14:paraId="23590356" w14:textId="77777777" w:rsidR="00BD3EFA" w:rsidRPr="009216DB" w:rsidRDefault="00BD3EFA" w:rsidP="009216DB">
                            <w:pPr>
                              <w:ind w:left="320" w:firstLineChars="100" w:firstLine="320"/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</w:pPr>
                            <w:r w:rsidRPr="009216DB"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  <w:t>るか。）</w:t>
                            </w:r>
                          </w:p>
                          <w:p w14:paraId="28E1CF96" w14:textId="77777777" w:rsidR="00BD3EFA" w:rsidRDefault="00BD3EFA" w:rsidP="00BD3EFA">
                            <w:pPr>
                              <w:ind w:firstLineChars="100" w:firstLine="320"/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  <w:t>②</w:t>
                            </w:r>
                            <w:r w:rsidRPr="00BD3EFA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市との</w:t>
                            </w:r>
                            <w:r w:rsidRPr="00BD3EFA"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  <w:t>連絡、調整体制</w:t>
                            </w:r>
                          </w:p>
                          <w:p w14:paraId="79E5830F" w14:textId="77777777" w:rsidR="00BD3EFA" w:rsidRPr="0052115B" w:rsidRDefault="00BD3EFA" w:rsidP="0052115B">
                            <w:pPr>
                              <w:ind w:firstLineChars="100" w:firstLine="320"/>
                              <w:rPr>
                                <w:rFonts w:ascii="BIZ UDPゴシック" w:eastAsia="BIZ UDPゴシック" w:hAnsi="BIZ UDPゴシック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  <w:t>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市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  <w:t>との連絡、調整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体制が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  <w:t>とれているか。）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</w:tbl>
    <w:p w14:paraId="1317F887" w14:textId="77777777" w:rsidR="00473036" w:rsidRPr="0003327E" w:rsidRDefault="00473036" w:rsidP="008E3AE6">
      <w:pPr>
        <w:widowControl/>
        <w:jc w:val="left"/>
        <w:rPr>
          <w:szCs w:val="21"/>
        </w:rPr>
      </w:pPr>
    </w:p>
    <w:sectPr w:rsidR="00473036" w:rsidRPr="0003327E" w:rsidSect="00C427AC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C65B5" w14:textId="77777777" w:rsidR="00B132C6" w:rsidRDefault="00B132C6" w:rsidP="00B132C6">
      <w:r>
        <w:separator/>
      </w:r>
    </w:p>
  </w:endnote>
  <w:endnote w:type="continuationSeparator" w:id="0">
    <w:p w14:paraId="4FED01B0" w14:textId="77777777" w:rsidR="00B132C6" w:rsidRDefault="00B132C6" w:rsidP="00B13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5580D" w14:textId="77777777" w:rsidR="00B132C6" w:rsidRDefault="00B132C6" w:rsidP="00B132C6">
      <w:r>
        <w:separator/>
      </w:r>
    </w:p>
  </w:footnote>
  <w:footnote w:type="continuationSeparator" w:id="0">
    <w:p w14:paraId="72852B3E" w14:textId="77777777" w:rsidR="00B132C6" w:rsidRDefault="00B132C6" w:rsidP="00B13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0B98"/>
    <w:multiLevelType w:val="hybridMultilevel"/>
    <w:tmpl w:val="ED0C7BDE"/>
    <w:lvl w:ilvl="0" w:tplc="B510AD90">
      <w:start w:val="1"/>
      <w:numFmt w:val="decimalEnclosedCircle"/>
      <w:lvlText w:val="%1"/>
      <w:lvlJc w:val="left"/>
      <w:pPr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" w15:restartNumberingAfterBreak="0">
    <w:nsid w:val="051F1C47"/>
    <w:multiLevelType w:val="hybridMultilevel"/>
    <w:tmpl w:val="B7F81B0E"/>
    <w:lvl w:ilvl="0" w:tplc="BE5ED2AC">
      <w:start w:val="1"/>
      <w:numFmt w:val="decimalEnclosedCircle"/>
      <w:lvlText w:val="%1"/>
      <w:lvlJc w:val="left"/>
      <w:pPr>
        <w:ind w:left="6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num w:numId="1" w16cid:durableId="1802768906">
    <w:abstractNumId w:val="0"/>
  </w:num>
  <w:num w:numId="2" w16cid:durableId="220675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27E"/>
    <w:rsid w:val="00002D5B"/>
    <w:rsid w:val="0003327E"/>
    <w:rsid w:val="00140B7A"/>
    <w:rsid w:val="00186B94"/>
    <w:rsid w:val="003404DA"/>
    <w:rsid w:val="00390F57"/>
    <w:rsid w:val="003914A9"/>
    <w:rsid w:val="003C6570"/>
    <w:rsid w:val="00443310"/>
    <w:rsid w:val="00473036"/>
    <w:rsid w:val="0052115B"/>
    <w:rsid w:val="0053349A"/>
    <w:rsid w:val="00690AD8"/>
    <w:rsid w:val="006B7936"/>
    <w:rsid w:val="007218B6"/>
    <w:rsid w:val="00783EEA"/>
    <w:rsid w:val="00784A6D"/>
    <w:rsid w:val="007A5BF8"/>
    <w:rsid w:val="007C6718"/>
    <w:rsid w:val="008E3AE6"/>
    <w:rsid w:val="009216DB"/>
    <w:rsid w:val="00A20415"/>
    <w:rsid w:val="00A435D0"/>
    <w:rsid w:val="00AE4B8F"/>
    <w:rsid w:val="00B132C6"/>
    <w:rsid w:val="00B8662E"/>
    <w:rsid w:val="00BA6E4C"/>
    <w:rsid w:val="00BD3EFA"/>
    <w:rsid w:val="00C427AC"/>
    <w:rsid w:val="00D37085"/>
    <w:rsid w:val="00DA196B"/>
    <w:rsid w:val="00DD16EF"/>
    <w:rsid w:val="00E529D8"/>
    <w:rsid w:val="00E54BB8"/>
    <w:rsid w:val="00EC3EB5"/>
    <w:rsid w:val="00EC7B17"/>
    <w:rsid w:val="00F116F1"/>
    <w:rsid w:val="00FB683B"/>
    <w:rsid w:val="00FF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FC453D1"/>
  <w15:chartTrackingRefBased/>
  <w15:docId w15:val="{8778DA22-9AFB-479A-872A-414AAA52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9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27E"/>
    <w:rPr>
      <w:rFonts w:ascii="ＭＳ 明朝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32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32C6"/>
  </w:style>
  <w:style w:type="paragraph" w:styleId="a6">
    <w:name w:val="footer"/>
    <w:basedOn w:val="a"/>
    <w:link w:val="a7"/>
    <w:uiPriority w:val="99"/>
    <w:unhideWhenUsed/>
    <w:rsid w:val="00B132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32C6"/>
  </w:style>
  <w:style w:type="paragraph" w:styleId="a8">
    <w:name w:val="Balloon Text"/>
    <w:basedOn w:val="a"/>
    <w:link w:val="a9"/>
    <w:uiPriority w:val="99"/>
    <w:semiHidden/>
    <w:unhideWhenUsed/>
    <w:rsid w:val="00690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90AD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529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B78A-AEE4-4C27-81BA-39CBD7483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こ 小木田　美咲</dc:creator>
  <cp:keywords/>
  <dc:description/>
  <cp:lastModifiedBy>た 立花　洸太</cp:lastModifiedBy>
  <cp:revision>27</cp:revision>
  <cp:lastPrinted>2021-04-08T07:41:00Z</cp:lastPrinted>
  <dcterms:created xsi:type="dcterms:W3CDTF">2021-01-29T06:49:00Z</dcterms:created>
  <dcterms:modified xsi:type="dcterms:W3CDTF">2025-04-03T06:18:00Z</dcterms:modified>
</cp:coreProperties>
</file>